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8CD" w:rsidRPr="00721B6C" w:rsidRDefault="00D138CD" w:rsidP="00D138CD">
      <w:pPr>
        <w:spacing w:after="0" w:line="480" w:lineRule="auto"/>
        <w:contextualSpacing/>
        <w:rPr>
          <w:rFonts w:ascii="Times New Roman" w:hAnsi="Times New Roman" w:cs="Times New Roman"/>
          <w:sz w:val="24"/>
          <w:szCs w:val="24"/>
        </w:rPr>
      </w:pPr>
      <w:bookmarkStart w:id="0" w:name="_GoBack"/>
      <w:bookmarkEnd w:id="0"/>
      <w:r w:rsidRPr="00721B6C">
        <w:rPr>
          <w:rFonts w:ascii="Times New Roman" w:hAnsi="Times New Roman" w:cs="Times New Roman"/>
          <w:sz w:val="24"/>
          <w:szCs w:val="24"/>
        </w:rPr>
        <w:t xml:space="preserve">To: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From: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Date: </w:t>
      </w:r>
    </w:p>
    <w:p w:rsidR="00D138CD" w:rsidRPr="00721B6C" w:rsidRDefault="00D138CD" w:rsidP="00D138CD">
      <w:pPr>
        <w:spacing w:after="0" w:line="480" w:lineRule="auto"/>
        <w:contextualSpacing/>
        <w:jc w:val="center"/>
        <w:rPr>
          <w:rFonts w:ascii="Times New Roman" w:hAnsi="Times New Roman" w:cs="Times New Roman"/>
          <w:sz w:val="24"/>
          <w:szCs w:val="24"/>
        </w:rPr>
      </w:pPr>
      <w:r w:rsidRPr="00721B6C">
        <w:rPr>
          <w:rFonts w:ascii="Times New Roman" w:hAnsi="Times New Roman" w:cs="Times New Roman"/>
          <w:sz w:val="24"/>
          <w:szCs w:val="24"/>
        </w:rPr>
        <w:t>Bright IDEAs Inc.</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This </w:t>
      </w:r>
      <w:r w:rsidR="00470055">
        <w:rPr>
          <w:rFonts w:ascii="Times New Roman" w:hAnsi="Times New Roman" w:cs="Times New Roman"/>
          <w:sz w:val="24"/>
          <w:szCs w:val="24"/>
        </w:rPr>
        <w:t xml:space="preserve">memo </w:t>
      </w:r>
      <w:r w:rsidRPr="00721B6C">
        <w:rPr>
          <w:rFonts w:ascii="Times New Roman" w:hAnsi="Times New Roman" w:cs="Times New Roman"/>
          <w:sz w:val="24"/>
          <w:szCs w:val="24"/>
        </w:rPr>
        <w:t xml:space="preserve">examines the aftereffects of the Accounts Receivable Audit led on Bright IDEAs Inc. We utilized IDEA Software to assist us with our investigation. We checked that the aggregates were right, led an arbitrary examining, explored the age examination report, documented which records were high worth and the most seasoned matured records and furthermore distinguished which clients had surpassed their permitted credit limits.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Here's a fast preview of the Accounts Receivable. As of now the net worth is $435,864.85 which comprises of 300 records. The normal matured sum is $1,452.88. </w:t>
      </w:r>
    </w:p>
    <w:p w:rsidR="00D138CD" w:rsidRPr="00721B6C" w:rsidRDefault="00D138CD" w:rsidP="00D138CD">
      <w:pPr>
        <w:spacing w:after="0" w:line="480" w:lineRule="auto"/>
        <w:contextualSpacing/>
        <w:jc w:val="center"/>
        <w:rPr>
          <w:rFonts w:ascii="Times New Roman" w:hAnsi="Times New Roman" w:cs="Times New Roman"/>
          <w:sz w:val="24"/>
          <w:szCs w:val="24"/>
        </w:rPr>
      </w:pPr>
      <w:r w:rsidRPr="00721B6C">
        <w:rPr>
          <w:rFonts w:ascii="Times New Roman" w:hAnsi="Times New Roman" w:cs="Times New Roman"/>
          <w:noProof/>
          <w:sz w:val="24"/>
          <w:szCs w:val="24"/>
        </w:rPr>
        <w:drawing>
          <wp:inline distT="0" distB="0" distL="0" distR="0" wp14:anchorId="6E9595EC" wp14:editId="7BA58035">
            <wp:extent cx="4244340" cy="2948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259933" cy="2959774"/>
                    </a:xfrm>
                    <a:prstGeom prst="rect">
                      <a:avLst/>
                    </a:prstGeom>
                  </pic:spPr>
                </pic:pic>
              </a:graphicData>
            </a:graphic>
          </wp:inline>
        </w:drawing>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After the primary audit it was found that there were some paid solicitations still remembered for the Accounts Receivables. We removed the information expected to direct our examination. The following is the table with the balanced information. The absolute open Accounts Receivables is $369,255.13, which is just 252 records. The normal matured absolute just expanded a bit. </w:t>
      </w:r>
    </w:p>
    <w:p w:rsidR="00D138CD" w:rsidRPr="00721B6C" w:rsidRDefault="009A3BD4"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noProof/>
          <w:sz w:val="24"/>
          <w:szCs w:val="24"/>
        </w:rPr>
        <w:lastRenderedPageBreak/>
        <w:drawing>
          <wp:inline distT="0" distB="0" distL="0" distR="0" wp14:anchorId="17346CAA" wp14:editId="51396F87">
            <wp:extent cx="4777740" cy="34899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791218" cy="3499805"/>
                    </a:xfrm>
                    <a:prstGeom prst="rect">
                      <a:avLst/>
                    </a:prstGeom>
                  </pic:spPr>
                </pic:pic>
              </a:graphicData>
            </a:graphic>
          </wp:inline>
        </w:drawing>
      </w:r>
    </w:p>
    <w:p w:rsidR="007B574B" w:rsidRPr="00721B6C" w:rsidRDefault="007B574B" w:rsidP="007B574B">
      <w:pPr>
        <w:tabs>
          <w:tab w:val="left" w:pos="675"/>
        </w:tabs>
        <w:spacing w:before="120" w:after="120" w:line="360" w:lineRule="auto"/>
        <w:rPr>
          <w:rFonts w:ascii="Times New Roman" w:hAnsi="Times New Roman" w:cs="Times New Roman"/>
          <w:sz w:val="24"/>
          <w:szCs w:val="24"/>
        </w:rPr>
      </w:pPr>
    </w:p>
    <w:p w:rsidR="007B574B" w:rsidRPr="00721B6C" w:rsidRDefault="007B574B" w:rsidP="007B574B">
      <w:pPr>
        <w:tabs>
          <w:tab w:val="left" w:pos="675"/>
        </w:tabs>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Then we conducted random sampling to verify the accounts. We selected 20 random accounts and exported the data into excel. We will review each account to verify the records and account totals. For each account selected, we will send out confirmations to the customers to verify their records match Bright IDEAs Inc.</w:t>
      </w:r>
    </w:p>
    <w:tbl>
      <w:tblPr>
        <w:tblW w:w="0" w:type="auto"/>
        <w:jc w:val="center"/>
        <w:tblLook w:val="04A0" w:firstRow="1" w:lastRow="0" w:firstColumn="1" w:lastColumn="0" w:noHBand="0" w:noVBand="1"/>
      </w:tblPr>
      <w:tblGrid>
        <w:gridCol w:w="805"/>
        <w:gridCol w:w="1363"/>
        <w:gridCol w:w="954"/>
        <w:gridCol w:w="1199"/>
        <w:gridCol w:w="954"/>
        <w:gridCol w:w="1101"/>
        <w:gridCol w:w="954"/>
        <w:gridCol w:w="1199"/>
        <w:gridCol w:w="954"/>
      </w:tblGrid>
      <w:tr w:rsidR="007B574B" w:rsidRPr="00721B6C" w:rsidTr="00F016D9">
        <w:trPr>
          <w:trHeight w:val="22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(Days)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CB3F80"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No of </w:t>
            </w:r>
            <w:r w:rsidR="007B574B" w:rsidRPr="00721B6C">
              <w:rPr>
                <w:rFonts w:ascii="Times New Roman" w:hAnsi="Times New Roman" w:cs="Times New Roman"/>
                <w:sz w:val="24"/>
                <w:szCs w:val="24"/>
              </w:rPr>
              <w:t>Records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Records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404496"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w:t>
            </w:r>
            <w:proofErr w:type="spellStart"/>
            <w:r w:rsidRPr="00721B6C">
              <w:rPr>
                <w:rFonts w:ascii="Times New Roman" w:hAnsi="Times New Roman" w:cs="Times New Roman"/>
                <w:sz w:val="24"/>
                <w:szCs w:val="24"/>
              </w:rPr>
              <w:t>Dr</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7B574B" w:rsidP="00404496">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w:t>
            </w:r>
            <w:proofErr w:type="spellStart"/>
            <w:r w:rsidRPr="00721B6C">
              <w:rPr>
                <w:rFonts w:ascii="Times New Roman" w:hAnsi="Times New Roman" w:cs="Times New Roman"/>
                <w:sz w:val="24"/>
                <w:szCs w:val="24"/>
              </w:rPr>
              <w:t>D</w:t>
            </w:r>
            <w:r w:rsidR="00404496" w:rsidRPr="00721B6C">
              <w:rPr>
                <w:rFonts w:ascii="Times New Roman" w:hAnsi="Times New Roman" w:cs="Times New Roman"/>
                <w:sz w:val="24"/>
                <w:szCs w:val="24"/>
              </w:rPr>
              <w:t>r</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404496"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Cr</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404496"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Cr</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404496"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Net V</w:t>
            </w:r>
            <w:r w:rsidR="007B574B" w:rsidRPr="00721B6C">
              <w:rPr>
                <w:rFonts w:ascii="Times New Roman" w:hAnsi="Times New Roman" w:cs="Times New Roman"/>
                <w:sz w:val="24"/>
                <w:szCs w:val="24"/>
              </w:rPr>
              <w:t xml:space="preserve">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B574B" w:rsidRPr="00721B6C" w:rsidRDefault="00404496"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N V</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6D31DF"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r w:rsidR="007B574B" w:rsidRPr="00721B6C">
              <w:rPr>
                <w:rFonts w:ascii="Times New Roman" w:hAnsi="Times New Roman" w:cs="Times New Roman"/>
                <w:sz w:val="24"/>
                <w:szCs w:val="24"/>
              </w:rPr>
              <w:t>%</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31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161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63.64%</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258,151.65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63.55%</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31,940.83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86.40%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226,210.82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61.26%</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59</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68</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26.88%</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92,882.27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22.86%</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5,027.29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13.60%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87,854.98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23.79%</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lastRenderedPageBreak/>
              <w:t>91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21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8.30%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49,724.04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12.24%</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49,724.04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13.47%</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121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2</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0.79%</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3,119.75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0.77%</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3,119.75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0.84%</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121+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1</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0.40%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2,345.54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0.58%</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2,345.54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0.64%</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ERR</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                 -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sz w:val="24"/>
                <w:szCs w:val="24"/>
              </w:rPr>
            </w:pPr>
            <w:r w:rsidRPr="00721B6C">
              <w:rPr>
                <w:rFonts w:ascii="Times New Roman" w:hAnsi="Times New Roman" w:cs="Times New Roman"/>
                <w:sz w:val="24"/>
                <w:szCs w:val="24"/>
              </w:rPr>
              <w:t>0.00%</w:t>
            </w:r>
          </w:p>
        </w:tc>
      </w:tr>
      <w:tr w:rsidR="007B574B" w:rsidRPr="00721B6C" w:rsidTr="00F016D9">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b/>
                <w:bCs/>
                <w:sz w:val="24"/>
                <w:szCs w:val="24"/>
              </w:rPr>
            </w:pPr>
            <w:r w:rsidRPr="00721B6C">
              <w:rPr>
                <w:rFonts w:ascii="Times New Roman" w:hAnsi="Times New Roman" w:cs="Times New Roman"/>
                <w:b/>
                <w:bCs/>
                <w:sz w:val="24"/>
                <w:szCs w:val="24"/>
              </w:rPr>
              <w:t>Totals:</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b/>
                <w:bCs/>
                <w:sz w:val="24"/>
                <w:szCs w:val="24"/>
              </w:rPr>
            </w:pPr>
            <w:r w:rsidRPr="00721B6C">
              <w:rPr>
                <w:rFonts w:ascii="Times New Roman" w:hAnsi="Times New Roman" w:cs="Times New Roman"/>
                <w:b/>
                <w:bCs/>
                <w:sz w:val="24"/>
                <w:szCs w:val="24"/>
              </w:rPr>
              <w:t>253</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b/>
                <w:bCs/>
                <w:sz w:val="24"/>
                <w:szCs w:val="24"/>
              </w:rPr>
            </w:pPr>
            <w:r w:rsidRPr="00721B6C">
              <w:rPr>
                <w:rFonts w:ascii="Times New Roman" w:hAnsi="Times New Roman" w:cs="Times New Roman"/>
                <w:b/>
                <w:bCs/>
                <w:sz w:val="24"/>
                <w:szCs w:val="24"/>
              </w:rPr>
              <w:t>100.00%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b/>
                <w:bCs/>
                <w:sz w:val="24"/>
                <w:szCs w:val="24"/>
              </w:rPr>
            </w:pPr>
            <w:r w:rsidRPr="00721B6C">
              <w:rPr>
                <w:rFonts w:ascii="Times New Roman" w:hAnsi="Times New Roman" w:cs="Times New Roman"/>
                <w:b/>
                <w:bCs/>
                <w:sz w:val="24"/>
                <w:szCs w:val="24"/>
              </w:rPr>
              <w:t xml:space="preserve">  406,223.25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b/>
                <w:bCs/>
                <w:sz w:val="24"/>
                <w:szCs w:val="24"/>
              </w:rPr>
            </w:pPr>
            <w:r w:rsidRPr="00721B6C">
              <w:rPr>
                <w:rFonts w:ascii="Times New Roman" w:hAnsi="Times New Roman" w:cs="Times New Roman"/>
                <w:b/>
                <w:bCs/>
                <w:sz w:val="24"/>
                <w:szCs w:val="24"/>
              </w:rPr>
              <w:t>100.00%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b/>
                <w:bCs/>
                <w:sz w:val="24"/>
                <w:szCs w:val="24"/>
              </w:rPr>
            </w:pPr>
            <w:r w:rsidRPr="00721B6C">
              <w:rPr>
                <w:rFonts w:ascii="Times New Roman" w:hAnsi="Times New Roman" w:cs="Times New Roman"/>
                <w:b/>
                <w:bCs/>
                <w:sz w:val="24"/>
                <w:szCs w:val="24"/>
              </w:rPr>
              <w:t xml:space="preserve">  36,968.12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b/>
                <w:bCs/>
                <w:sz w:val="24"/>
                <w:szCs w:val="24"/>
              </w:rPr>
            </w:pPr>
            <w:r w:rsidRPr="00721B6C">
              <w:rPr>
                <w:rFonts w:ascii="Times New Roman" w:hAnsi="Times New Roman" w:cs="Times New Roman"/>
                <w:b/>
                <w:bCs/>
                <w:sz w:val="24"/>
                <w:szCs w:val="24"/>
              </w:rPr>
              <w:t>100.00%</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rPr>
                <w:rFonts w:ascii="Times New Roman" w:hAnsi="Times New Roman" w:cs="Times New Roman"/>
                <w:b/>
                <w:bCs/>
                <w:sz w:val="24"/>
                <w:szCs w:val="24"/>
              </w:rPr>
            </w:pPr>
            <w:r w:rsidRPr="00721B6C">
              <w:rPr>
                <w:rFonts w:ascii="Times New Roman" w:hAnsi="Times New Roman" w:cs="Times New Roman"/>
                <w:b/>
                <w:bCs/>
                <w:sz w:val="24"/>
                <w:szCs w:val="24"/>
              </w:rPr>
              <w:t xml:space="preserve">  369,255.13 </w:t>
            </w:r>
          </w:p>
        </w:tc>
        <w:tc>
          <w:tcPr>
            <w:tcW w:w="0" w:type="auto"/>
            <w:tcBorders>
              <w:top w:val="nil"/>
              <w:left w:val="nil"/>
              <w:bottom w:val="single" w:sz="4" w:space="0" w:color="auto"/>
              <w:right w:val="single" w:sz="4" w:space="0" w:color="auto"/>
            </w:tcBorders>
            <w:shd w:val="clear" w:color="auto" w:fill="auto"/>
            <w:noWrap/>
            <w:hideMark/>
          </w:tcPr>
          <w:p w:rsidR="007B574B" w:rsidRPr="00721B6C" w:rsidRDefault="007B574B" w:rsidP="00F016D9">
            <w:pPr>
              <w:spacing w:before="120" w:after="120" w:line="360" w:lineRule="auto"/>
              <w:jc w:val="right"/>
              <w:rPr>
                <w:rFonts w:ascii="Times New Roman" w:hAnsi="Times New Roman" w:cs="Times New Roman"/>
                <w:b/>
                <w:bCs/>
                <w:sz w:val="24"/>
                <w:szCs w:val="24"/>
              </w:rPr>
            </w:pPr>
            <w:r w:rsidRPr="00721B6C">
              <w:rPr>
                <w:rFonts w:ascii="Times New Roman" w:hAnsi="Times New Roman" w:cs="Times New Roman"/>
                <w:b/>
                <w:bCs/>
                <w:sz w:val="24"/>
                <w:szCs w:val="24"/>
              </w:rPr>
              <w:t>100.00%</w:t>
            </w:r>
          </w:p>
        </w:tc>
      </w:tr>
    </w:tbl>
    <w:p w:rsidR="007B574B" w:rsidRPr="00721B6C" w:rsidRDefault="007B574B" w:rsidP="007B574B">
      <w:pPr>
        <w:tabs>
          <w:tab w:val="left" w:pos="675"/>
        </w:tabs>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Here’s an aged analysis of the Accounts Reconciliation. Bright IDEAs Inc. currently has less than 15% ($55,189.33) of their accounts over 91 days past due. They have 61.26% of their accounts within 31 days. This shows that they currently have little risk of write-offs or bad debt. Their current process in reducing past dues is working efficiently. </w:t>
      </w:r>
    </w:p>
    <w:p w:rsidR="007B574B" w:rsidRPr="00721B6C" w:rsidRDefault="007B574B" w:rsidP="007B574B">
      <w:pPr>
        <w:tabs>
          <w:tab w:val="left" w:pos="675"/>
        </w:tabs>
        <w:spacing w:before="120" w:after="120" w:line="360" w:lineRule="auto"/>
        <w:rPr>
          <w:rFonts w:ascii="Times New Roman" w:hAnsi="Times New Roman" w:cs="Times New Roman"/>
          <w:sz w:val="24"/>
          <w:szCs w:val="24"/>
        </w:rPr>
      </w:pPr>
    </w:p>
    <w:p w:rsidR="007B574B" w:rsidRPr="00721B6C" w:rsidRDefault="007B574B" w:rsidP="007B574B">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Bright IDEAs Inc. currently has 10 accounts with high value invoices and only 3 accounts that have old invoices. All of the accounts with high value invoices are fairly recent. Two of the invoices belong to the same account number, W025. Even though the dates and the amounts are different, we will review both of these to ensure accuracy. While reviewing the old invoices, we discovered that 2 of the 3 invoices belong to the same account, C020. We will conduct an analysis of these invoices and this account.</w:t>
      </w:r>
    </w:p>
    <w:p w:rsidR="007B574B" w:rsidRPr="00721B6C" w:rsidRDefault="007B574B" w:rsidP="007B574B">
      <w:pPr>
        <w:tabs>
          <w:tab w:val="left" w:pos="675"/>
        </w:tabs>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Then we reviewed the aged invoices by customer balances and limits. We identified 16 accounts totaling $161,345.68. Only 2 of these have exceeded their credit limits, R025 and W025. Both </w:t>
      </w:r>
      <w:r w:rsidRPr="00721B6C">
        <w:rPr>
          <w:rFonts w:ascii="Times New Roman" w:hAnsi="Times New Roman" w:cs="Times New Roman"/>
          <w:sz w:val="24"/>
          <w:szCs w:val="24"/>
        </w:rPr>
        <w:lastRenderedPageBreak/>
        <w:t xml:space="preserve">have a limit of $20,000. The other 14 accounts do not have any limits established. This could because of their volume of sales or that they are new accounts. </w:t>
      </w:r>
    </w:p>
    <w:p w:rsidR="007B574B" w:rsidRPr="00721B6C" w:rsidRDefault="007B574B" w:rsidP="007B574B">
      <w:pPr>
        <w:spacing w:after="0" w:line="480" w:lineRule="auto"/>
        <w:contextualSpacing/>
        <w:rPr>
          <w:rFonts w:ascii="Times New Roman" w:hAnsi="Times New Roman" w:cs="Times New Roman"/>
          <w:sz w:val="24"/>
          <w:szCs w:val="24"/>
        </w:rPr>
      </w:pPr>
      <w:r w:rsidRPr="00721B6C">
        <w:rPr>
          <w:rFonts w:ascii="Times New Roman" w:hAnsi="Times New Roman" w:cs="Times New Roman"/>
          <w:noProof/>
          <w:sz w:val="24"/>
          <w:szCs w:val="24"/>
        </w:rPr>
        <w:drawing>
          <wp:inline distT="0" distB="0" distL="0" distR="0" wp14:anchorId="2378699B" wp14:editId="5D7837CC">
            <wp:extent cx="4572000" cy="2232660"/>
            <wp:effectExtent l="0" t="0" r="19050" b="152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B574B" w:rsidRPr="00721B6C" w:rsidRDefault="007B574B" w:rsidP="00721B6C">
      <w:pPr>
        <w:tabs>
          <w:tab w:val="left" w:pos="675"/>
        </w:tabs>
        <w:spacing w:before="120" w:after="120" w:line="360" w:lineRule="auto"/>
        <w:rPr>
          <w:rFonts w:ascii="Times New Roman" w:hAnsi="Times New Roman" w:cs="Times New Roman"/>
          <w:sz w:val="24"/>
          <w:szCs w:val="24"/>
        </w:rPr>
      </w:pPr>
      <w:r w:rsidRPr="00721B6C">
        <w:rPr>
          <w:rFonts w:ascii="Times New Roman" w:hAnsi="Times New Roman" w:cs="Times New Roman"/>
          <w:sz w:val="24"/>
          <w:szCs w:val="24"/>
        </w:rPr>
        <w:t xml:space="preserve">Overall the Accounts Receivables for Bright IDEAs Inc. is in good standings with the initial review. We will conduct our further analysis on the areas identified to ensure accuracy and no misstatements. </w:t>
      </w:r>
    </w:p>
    <w:p w:rsidR="00D138CD" w:rsidRPr="00721B6C" w:rsidRDefault="00071E8A"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This</w:t>
      </w:r>
      <w:r w:rsidR="00D138CD" w:rsidRPr="00721B6C">
        <w:rPr>
          <w:rFonts w:ascii="Times New Roman" w:hAnsi="Times New Roman" w:cs="Times New Roman"/>
          <w:sz w:val="24"/>
          <w:szCs w:val="24"/>
        </w:rPr>
        <w:t xml:space="preserve"> IDEA task was a review of the Accounts Payable </w:t>
      </w:r>
      <w:r w:rsidR="00721B6C" w:rsidRPr="00721B6C">
        <w:rPr>
          <w:rFonts w:ascii="Times New Roman" w:hAnsi="Times New Roman" w:cs="Times New Roman"/>
          <w:sz w:val="24"/>
          <w:szCs w:val="24"/>
        </w:rPr>
        <w:t xml:space="preserve">(AP) </w:t>
      </w:r>
      <w:r w:rsidRPr="00721B6C">
        <w:rPr>
          <w:rFonts w:ascii="Times New Roman" w:hAnsi="Times New Roman" w:cs="Times New Roman"/>
          <w:sz w:val="24"/>
          <w:szCs w:val="24"/>
        </w:rPr>
        <w:t>Section</w:t>
      </w:r>
      <w:r w:rsidR="00D138CD" w:rsidRPr="00721B6C">
        <w:rPr>
          <w:rFonts w:ascii="Times New Roman" w:hAnsi="Times New Roman" w:cs="Times New Roman"/>
          <w:sz w:val="24"/>
          <w:szCs w:val="24"/>
        </w:rPr>
        <w:t xml:space="preserve"> at Bright IDEAs Inc. Our group </w:t>
      </w:r>
      <w:r w:rsidRPr="00721B6C">
        <w:rPr>
          <w:rFonts w:ascii="Times New Roman" w:hAnsi="Times New Roman" w:cs="Times New Roman"/>
          <w:sz w:val="24"/>
          <w:szCs w:val="24"/>
        </w:rPr>
        <w:t>of Auditors</w:t>
      </w:r>
      <w:r w:rsidR="00D138CD" w:rsidRPr="00721B6C">
        <w:rPr>
          <w:rFonts w:ascii="Times New Roman" w:hAnsi="Times New Roman" w:cs="Times New Roman"/>
          <w:sz w:val="24"/>
          <w:szCs w:val="24"/>
        </w:rPr>
        <w:t xml:space="preserve"> has been doled out to play out an extraordinary survey of the Accounts Payable framework. This survey was begun by the </w:t>
      </w:r>
      <w:r w:rsidRPr="00721B6C">
        <w:rPr>
          <w:rFonts w:ascii="Times New Roman" w:hAnsi="Times New Roman" w:cs="Times New Roman"/>
          <w:sz w:val="24"/>
          <w:szCs w:val="24"/>
        </w:rPr>
        <w:t>finance controller who</w:t>
      </w:r>
      <w:r w:rsidR="00D138CD" w:rsidRPr="00721B6C">
        <w:rPr>
          <w:rFonts w:ascii="Times New Roman" w:hAnsi="Times New Roman" w:cs="Times New Roman"/>
          <w:sz w:val="24"/>
          <w:szCs w:val="24"/>
        </w:rPr>
        <w:t xml:space="preserve"> has seen an individual from the Accounts Payable Department maintaining an unsustainable lifestyle and furthermore he saw a theme of installments that didn't relate to </w:t>
      </w:r>
      <w:r w:rsidRPr="00721B6C">
        <w:rPr>
          <w:rFonts w:ascii="Times New Roman" w:hAnsi="Times New Roman" w:cs="Times New Roman"/>
          <w:sz w:val="24"/>
          <w:szCs w:val="24"/>
        </w:rPr>
        <w:t>years</w:t>
      </w:r>
      <w:r w:rsidR="00D138CD" w:rsidRPr="00721B6C">
        <w:rPr>
          <w:rFonts w:ascii="Times New Roman" w:hAnsi="Times New Roman" w:cs="Times New Roman"/>
          <w:sz w:val="24"/>
          <w:szCs w:val="24"/>
        </w:rPr>
        <w:t xml:space="preserve"> ago. This audit is being performed in valid justification, since buy/installment extortion is a kind of misrepresentation that happens more frequently than others. There are a wide range of techniques that can be utilized to lead extortion in this division, and the probability of conspiracy with providers may make </w:t>
      </w:r>
      <w:r w:rsidRPr="00721B6C">
        <w:rPr>
          <w:rFonts w:ascii="Times New Roman" w:hAnsi="Times New Roman" w:cs="Times New Roman"/>
          <w:sz w:val="24"/>
          <w:szCs w:val="24"/>
        </w:rPr>
        <w:t>spotting the</w:t>
      </w:r>
      <w:r w:rsidR="00D138CD" w:rsidRPr="00721B6C">
        <w:rPr>
          <w:rFonts w:ascii="Times New Roman" w:hAnsi="Times New Roman" w:cs="Times New Roman"/>
          <w:sz w:val="24"/>
          <w:szCs w:val="24"/>
        </w:rPr>
        <w:t xml:space="preserve"> </w:t>
      </w:r>
      <w:r w:rsidRPr="00721B6C">
        <w:rPr>
          <w:rFonts w:ascii="Times New Roman" w:hAnsi="Times New Roman" w:cs="Times New Roman"/>
          <w:sz w:val="24"/>
          <w:szCs w:val="24"/>
        </w:rPr>
        <w:t xml:space="preserve">misstatement </w:t>
      </w:r>
      <w:r w:rsidR="00D138CD" w:rsidRPr="00721B6C">
        <w:rPr>
          <w:rFonts w:ascii="Times New Roman" w:hAnsi="Times New Roman" w:cs="Times New Roman"/>
          <w:sz w:val="24"/>
          <w:szCs w:val="24"/>
        </w:rPr>
        <w:t xml:space="preserve">considerably harder. The goal of this review is to recognize which installments are </w:t>
      </w:r>
      <w:r w:rsidRPr="00721B6C">
        <w:rPr>
          <w:rFonts w:ascii="Times New Roman" w:hAnsi="Times New Roman" w:cs="Times New Roman"/>
          <w:sz w:val="24"/>
          <w:szCs w:val="24"/>
        </w:rPr>
        <w:t>doubtful</w:t>
      </w:r>
      <w:r w:rsidR="00D138CD" w:rsidRPr="00721B6C">
        <w:rPr>
          <w:rFonts w:ascii="Times New Roman" w:hAnsi="Times New Roman" w:cs="Times New Roman"/>
          <w:sz w:val="24"/>
          <w:szCs w:val="24"/>
        </w:rPr>
        <w:t xml:space="preserve"> or might be </w:t>
      </w:r>
      <w:r w:rsidRPr="00721B6C">
        <w:rPr>
          <w:rFonts w:ascii="Times New Roman" w:hAnsi="Times New Roman" w:cs="Times New Roman"/>
          <w:sz w:val="24"/>
          <w:szCs w:val="24"/>
        </w:rPr>
        <w:t>null and void</w:t>
      </w:r>
      <w:r w:rsidR="00AD21FE" w:rsidRPr="00721B6C">
        <w:rPr>
          <w:rFonts w:ascii="Times New Roman" w:hAnsi="Times New Roman" w:cs="Times New Roman"/>
          <w:sz w:val="24"/>
          <w:szCs w:val="24"/>
        </w:rPr>
        <w:t xml:space="preserve">.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The information that was utilized for the year </w:t>
      </w:r>
      <w:r w:rsidR="0075463C" w:rsidRPr="00721B6C">
        <w:rPr>
          <w:rFonts w:ascii="Times New Roman" w:hAnsi="Times New Roman" w:cs="Times New Roman"/>
          <w:sz w:val="24"/>
          <w:szCs w:val="24"/>
        </w:rPr>
        <w:t>incorporated</w:t>
      </w:r>
      <w:r w:rsidRPr="00721B6C">
        <w:rPr>
          <w:rFonts w:ascii="Times New Roman" w:hAnsi="Times New Roman" w:cs="Times New Roman"/>
          <w:sz w:val="24"/>
          <w:szCs w:val="24"/>
        </w:rPr>
        <w:t xml:space="preserve"> Accounts Payable History for the year and the </w:t>
      </w:r>
      <w:r w:rsidR="0075463C" w:rsidRPr="00721B6C">
        <w:rPr>
          <w:rFonts w:ascii="Times New Roman" w:hAnsi="Times New Roman" w:cs="Times New Roman"/>
          <w:color w:val="222222"/>
          <w:sz w:val="24"/>
          <w:szCs w:val="24"/>
          <w:shd w:val="clear" w:color="auto" w:fill="FFFFFF"/>
        </w:rPr>
        <w:t>retailers</w:t>
      </w:r>
      <w:r w:rsidRPr="00721B6C">
        <w:rPr>
          <w:rFonts w:ascii="Times New Roman" w:hAnsi="Times New Roman" w:cs="Times New Roman"/>
          <w:sz w:val="24"/>
          <w:szCs w:val="24"/>
        </w:rPr>
        <w:t xml:space="preserve"> Master File. This information incorporates the buy record, installment </w:t>
      </w:r>
      <w:r w:rsidRPr="00721B6C">
        <w:rPr>
          <w:rFonts w:ascii="Times New Roman" w:hAnsi="Times New Roman" w:cs="Times New Roman"/>
          <w:sz w:val="24"/>
          <w:szCs w:val="24"/>
        </w:rPr>
        <w:lastRenderedPageBreak/>
        <w:t xml:space="preserve">history and buy solicitations for the year. The primary target in the wake of transferring every one of the documents to the IDEA programming was to check that the records have been effectively transferred. This is </w:t>
      </w:r>
      <w:proofErr w:type="gramStart"/>
      <w:r w:rsidRPr="00721B6C">
        <w:rPr>
          <w:rFonts w:ascii="Times New Roman" w:hAnsi="Times New Roman" w:cs="Times New Roman"/>
          <w:sz w:val="24"/>
          <w:szCs w:val="24"/>
        </w:rPr>
        <w:t>a</w:t>
      </w:r>
      <w:proofErr w:type="gramEnd"/>
      <w:r w:rsidRPr="00721B6C">
        <w:rPr>
          <w:rFonts w:ascii="Times New Roman" w:hAnsi="Times New Roman" w:cs="Times New Roman"/>
          <w:sz w:val="24"/>
          <w:szCs w:val="24"/>
        </w:rPr>
        <w:t xml:space="preserve"> urgent advance in such a case that the information that is being worked with isn't the right information, the review being done isn't of any utilization to anybody. We check that this information is right by guaranteeing that the sums in our database are equivalent to the sums imagined in the IDEA Workbook. We likewise approve information from every classification, including check number, receipt date, and installment date. </w:t>
      </w:r>
    </w:p>
    <w:p w:rsidR="00D138CD" w:rsidRPr="00721B6C" w:rsidRDefault="00D138CD" w:rsidP="00D138CD">
      <w:pPr>
        <w:spacing w:after="0" w:line="480" w:lineRule="auto"/>
        <w:contextualSpacing/>
        <w:rPr>
          <w:rFonts w:ascii="Times New Roman" w:hAnsi="Times New Roman" w:cs="Times New Roman"/>
          <w:sz w:val="24"/>
          <w:szCs w:val="24"/>
        </w:rPr>
      </w:pP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The subsequent stage in our review is to distinguish high and strange installments. We are doing this to develop our last finding that there might be irregular movement happening inside the 70,000-80,000 territory and furthermore to assess the 3 different installments of more than 100,000 that happened during the year. Recognizing the installments between these reaches should be possible utilizing an immediate extraction technique. When this has been done we find there are 87 records totaling $6,850,932.26. We can likewise observe that there numerous huge incentive round aggregate installments to provider M100. This is suspicious as a result of the adjusted whole which is odd for the installments just as how they are altogether going to M100. There is additionally the event of "Money" inside the payee name frequently which may uncover </w:t>
      </w:r>
      <w:proofErr w:type="gramStart"/>
      <w:r w:rsidRPr="00721B6C">
        <w:rPr>
          <w:rFonts w:ascii="Times New Roman" w:hAnsi="Times New Roman" w:cs="Times New Roman"/>
          <w:sz w:val="24"/>
          <w:szCs w:val="24"/>
        </w:rPr>
        <w:t>a connect</w:t>
      </w:r>
      <w:proofErr w:type="gramEnd"/>
      <w:r w:rsidRPr="00721B6C">
        <w:rPr>
          <w:rFonts w:ascii="Times New Roman" w:hAnsi="Times New Roman" w:cs="Times New Roman"/>
          <w:sz w:val="24"/>
          <w:szCs w:val="24"/>
        </w:rPr>
        <w:t xml:space="preserve"> to some misrepresentation also. Likewise, numerous installments were approved by HMV while HMV may just approve installments of up to $20,000. There should be further examin</w:t>
      </w:r>
      <w:r w:rsidR="00DC4732" w:rsidRPr="00721B6C">
        <w:rPr>
          <w:rFonts w:ascii="Times New Roman" w:hAnsi="Times New Roman" w:cs="Times New Roman"/>
          <w:sz w:val="24"/>
          <w:szCs w:val="24"/>
        </w:rPr>
        <w:t xml:space="preserve">ation of these exchanges done.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The following test we do is for copy installments. The CFO is worried that a few providers may have been paid twice dependent on information from a year ago. We discover 5 </w:t>
      </w:r>
      <w:r w:rsidR="00001B51" w:rsidRPr="00721B6C">
        <w:rPr>
          <w:rFonts w:ascii="Times New Roman" w:hAnsi="Times New Roman" w:cs="Times New Roman"/>
          <w:sz w:val="24"/>
          <w:szCs w:val="24"/>
        </w:rPr>
        <w:t>copies;</w:t>
      </w:r>
      <w:r w:rsidRPr="00721B6C">
        <w:rPr>
          <w:rFonts w:ascii="Times New Roman" w:hAnsi="Times New Roman" w:cs="Times New Roman"/>
          <w:sz w:val="24"/>
          <w:szCs w:val="24"/>
        </w:rPr>
        <w:t xml:space="preserve"> incorporate 3 of 75,000 to M100 and 2 of $145.50 to P007. This may demonstrate that these </w:t>
      </w:r>
      <w:r w:rsidRPr="00721B6C">
        <w:rPr>
          <w:rFonts w:ascii="Times New Roman" w:hAnsi="Times New Roman" w:cs="Times New Roman"/>
          <w:sz w:val="24"/>
          <w:szCs w:val="24"/>
        </w:rPr>
        <w:lastRenderedPageBreak/>
        <w:t>installments to M100 may have been false. Our next test is for holes in the checks and dates to distinguish if any checks have not been entered or days when installments were not made. From the review of check holes, we find that there are 5 missing checks, which are all in the 700,000 territory. With this data we can see that there are 5 checks which have not been recorded. The holes in days may show that a few providers were given a progressively great timespan in wh</w:t>
      </w:r>
      <w:r w:rsidR="00347C9E" w:rsidRPr="00721B6C">
        <w:rPr>
          <w:rFonts w:ascii="Times New Roman" w:hAnsi="Times New Roman" w:cs="Times New Roman"/>
          <w:sz w:val="24"/>
          <w:szCs w:val="24"/>
        </w:rPr>
        <w:t xml:space="preserve">ich they got the installments.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Splendid IDEA Inc. has a particular arrangement as far as installments to providers which is inside 25-35 days. These holes in dates may show that a few providers have been disregarding this arrangement. Upon examination, we find that HMV and VST have made installments to specific providers abusing the arrangement. This may demonstrate conspiracy between the </w:t>
      </w:r>
      <w:r w:rsidR="00347C9E" w:rsidRPr="00721B6C">
        <w:rPr>
          <w:rFonts w:ascii="Times New Roman" w:hAnsi="Times New Roman" w:cs="Times New Roman"/>
          <w:sz w:val="24"/>
          <w:szCs w:val="24"/>
        </w:rPr>
        <w:t xml:space="preserve">providers and representatives. </w:t>
      </w:r>
    </w:p>
    <w:p w:rsidR="00D138C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We likewise should explore to check whether there are any installments to unapproved providers. This ought </w:t>
      </w:r>
      <w:r w:rsidR="00347C9E" w:rsidRPr="00721B6C">
        <w:rPr>
          <w:rFonts w:ascii="Times New Roman" w:hAnsi="Times New Roman" w:cs="Times New Roman"/>
          <w:sz w:val="24"/>
          <w:szCs w:val="24"/>
        </w:rPr>
        <w:t>not to</w:t>
      </w:r>
      <w:r w:rsidRPr="00721B6C">
        <w:rPr>
          <w:rFonts w:ascii="Times New Roman" w:hAnsi="Times New Roman" w:cs="Times New Roman"/>
          <w:sz w:val="24"/>
          <w:szCs w:val="24"/>
        </w:rPr>
        <w:t xml:space="preserve"> be happening on the grounds that the outcome might be a cheat. Upon examination, we locate that all installments to provider M100 were unapproved. The majority of these were likewise approved by HMV which may demonstrate extortion happening. The last review that we perform is to check whether there were any enormous developments in accounts. Huge developments may demonstrate extortion too. We find that there are three providers who require further examination as far as huge developments from a year ago in installments. </w:t>
      </w:r>
    </w:p>
    <w:p w:rsidR="00D138CD" w:rsidRPr="00721B6C" w:rsidRDefault="00D138CD" w:rsidP="00D138CD">
      <w:pPr>
        <w:spacing w:after="0" w:line="480" w:lineRule="auto"/>
        <w:contextualSpacing/>
        <w:rPr>
          <w:rFonts w:ascii="Times New Roman" w:hAnsi="Times New Roman" w:cs="Times New Roman"/>
          <w:sz w:val="24"/>
          <w:szCs w:val="24"/>
        </w:rPr>
      </w:pPr>
    </w:p>
    <w:p w:rsidR="00751AFD" w:rsidRPr="00721B6C" w:rsidRDefault="00D138CD" w:rsidP="00D138CD">
      <w:pPr>
        <w:spacing w:after="0" w:line="480" w:lineRule="auto"/>
        <w:contextualSpacing/>
        <w:rPr>
          <w:rFonts w:ascii="Times New Roman" w:hAnsi="Times New Roman" w:cs="Times New Roman"/>
          <w:sz w:val="24"/>
          <w:szCs w:val="24"/>
        </w:rPr>
      </w:pPr>
      <w:r w:rsidRPr="00721B6C">
        <w:rPr>
          <w:rFonts w:ascii="Times New Roman" w:hAnsi="Times New Roman" w:cs="Times New Roman"/>
          <w:sz w:val="24"/>
          <w:szCs w:val="24"/>
        </w:rPr>
        <w:t xml:space="preserve">To make these discoveries a stride further, we should make a move on the things that we have found. The principal finding that there are countless installments in the </w:t>
      </w:r>
      <w:r w:rsidR="0075463C" w:rsidRPr="00721B6C">
        <w:rPr>
          <w:rFonts w:ascii="Times New Roman" w:hAnsi="Times New Roman" w:cs="Times New Roman"/>
          <w:sz w:val="24"/>
          <w:szCs w:val="24"/>
        </w:rPr>
        <w:t>(70 -80 thousand)</w:t>
      </w:r>
      <w:r w:rsidRPr="00721B6C">
        <w:rPr>
          <w:rFonts w:ascii="Times New Roman" w:hAnsi="Times New Roman" w:cs="Times New Roman"/>
          <w:sz w:val="24"/>
          <w:szCs w:val="24"/>
        </w:rPr>
        <w:t xml:space="preserve"> territory must be additionally explored. To do this, we will take a gander at every individual installment and contact the provider and check whether it is a genuine installment. Additionally, </w:t>
      </w:r>
      <w:r w:rsidRPr="00721B6C">
        <w:rPr>
          <w:rFonts w:ascii="Times New Roman" w:hAnsi="Times New Roman" w:cs="Times New Roman"/>
          <w:sz w:val="24"/>
          <w:szCs w:val="24"/>
        </w:rPr>
        <w:lastRenderedPageBreak/>
        <w:t xml:space="preserve">HMV has been appeared to have ties with the installments that are </w:t>
      </w:r>
      <w:r w:rsidR="0075463C" w:rsidRPr="00721B6C">
        <w:rPr>
          <w:rFonts w:ascii="Times New Roman" w:hAnsi="Times New Roman" w:cs="Times New Roman"/>
          <w:sz w:val="24"/>
          <w:szCs w:val="24"/>
        </w:rPr>
        <w:t>doubtful</w:t>
      </w:r>
      <w:r w:rsidRPr="00721B6C">
        <w:rPr>
          <w:rFonts w:ascii="Times New Roman" w:hAnsi="Times New Roman" w:cs="Times New Roman"/>
          <w:sz w:val="24"/>
          <w:szCs w:val="24"/>
        </w:rPr>
        <w:t>. We ought to get tightly to representative HMV and see what their side of the story is. We should likewise additionally investigate the M100 provider who has not been approved by our organization. We have to see who has been making installments to this provider and see whether there is false movement happening. We should make a move upon the discoveries so as to battle misrepresentation in the organization.</w:t>
      </w:r>
    </w:p>
    <w:sectPr w:rsidR="00751AFD" w:rsidRPr="00721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229"/>
    <w:rsid w:val="00001B51"/>
    <w:rsid w:val="000648F0"/>
    <w:rsid w:val="00071E8A"/>
    <w:rsid w:val="0020327D"/>
    <w:rsid w:val="00344229"/>
    <w:rsid w:val="00347C9E"/>
    <w:rsid w:val="00354014"/>
    <w:rsid w:val="00404496"/>
    <w:rsid w:val="00470055"/>
    <w:rsid w:val="005900AA"/>
    <w:rsid w:val="00671C5A"/>
    <w:rsid w:val="006D31DF"/>
    <w:rsid w:val="00721B6C"/>
    <w:rsid w:val="00751AFD"/>
    <w:rsid w:val="0075463C"/>
    <w:rsid w:val="007B574B"/>
    <w:rsid w:val="007F4B04"/>
    <w:rsid w:val="008F5143"/>
    <w:rsid w:val="009A19C9"/>
    <w:rsid w:val="009A3BD4"/>
    <w:rsid w:val="00A36BDC"/>
    <w:rsid w:val="00AD21FE"/>
    <w:rsid w:val="00CA2363"/>
    <w:rsid w:val="00CB1360"/>
    <w:rsid w:val="00CB3F80"/>
    <w:rsid w:val="00CD3726"/>
    <w:rsid w:val="00D138CD"/>
    <w:rsid w:val="00DC4732"/>
    <w:rsid w:val="00E04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1E7591-A564-43BC-B566-072CF0E6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6B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B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ristine\Documents\My%20IDEA%20Documents\IDEA%20Projects\AC739%20Week%204%20Case%201%20-%20KHewitt\Exports.ILB\Credit%20Limits%20Exceed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1"/>
          <c:order val="0"/>
          <c:tx>
            <c:strRef>
              <c:f>Database!$C$1</c:f>
              <c:strCache>
                <c:ptCount val="1"/>
                <c:pt idx="0">
                  <c:v>GROSS_AMT_SUM</c:v>
                </c:pt>
              </c:strCache>
            </c:strRef>
          </c:tx>
          <c:invertIfNegative val="0"/>
          <c:cat>
            <c:strRef>
              <c:f>Database!$A$2:$A$17</c:f>
              <c:strCache>
                <c:ptCount val="16"/>
                <c:pt idx="0">
                  <c:v>P009</c:v>
                </c:pt>
                <c:pt idx="1">
                  <c:v>W007</c:v>
                </c:pt>
                <c:pt idx="2">
                  <c:v>W008</c:v>
                </c:pt>
                <c:pt idx="3">
                  <c:v>W011</c:v>
                </c:pt>
                <c:pt idx="4">
                  <c:v>R008</c:v>
                </c:pt>
                <c:pt idx="5">
                  <c:v>F123</c:v>
                </c:pt>
                <c:pt idx="6">
                  <c:v>N001</c:v>
                </c:pt>
                <c:pt idx="7">
                  <c:v>M020</c:v>
                </c:pt>
                <c:pt idx="8">
                  <c:v>P010</c:v>
                </c:pt>
                <c:pt idx="9">
                  <c:v>M010</c:v>
                </c:pt>
                <c:pt idx="10">
                  <c:v>T008</c:v>
                </c:pt>
                <c:pt idx="11">
                  <c:v>K001</c:v>
                </c:pt>
                <c:pt idx="12">
                  <c:v>W005</c:v>
                </c:pt>
                <c:pt idx="13">
                  <c:v>W020</c:v>
                </c:pt>
                <c:pt idx="14">
                  <c:v>R025</c:v>
                </c:pt>
                <c:pt idx="15">
                  <c:v>W025</c:v>
                </c:pt>
              </c:strCache>
            </c:strRef>
          </c:cat>
          <c:val>
            <c:numRef>
              <c:f>Database!$C$2:$C$17</c:f>
              <c:numCache>
                <c:formatCode>0.00</c:formatCode>
                <c:ptCount val="16"/>
                <c:pt idx="0">
                  <c:v>146.41</c:v>
                </c:pt>
                <c:pt idx="1">
                  <c:v>436.47</c:v>
                </c:pt>
                <c:pt idx="2">
                  <c:v>1787.98</c:v>
                </c:pt>
                <c:pt idx="3">
                  <c:v>1810.29</c:v>
                </c:pt>
                <c:pt idx="4">
                  <c:v>2301.4299999999998</c:v>
                </c:pt>
                <c:pt idx="5">
                  <c:v>3445.74</c:v>
                </c:pt>
                <c:pt idx="6">
                  <c:v>3766.58</c:v>
                </c:pt>
                <c:pt idx="7">
                  <c:v>5068.12</c:v>
                </c:pt>
                <c:pt idx="8">
                  <c:v>5856.84</c:v>
                </c:pt>
                <c:pt idx="9">
                  <c:v>5993.9</c:v>
                </c:pt>
                <c:pt idx="10">
                  <c:v>9348.34</c:v>
                </c:pt>
                <c:pt idx="11">
                  <c:v>13542.45</c:v>
                </c:pt>
                <c:pt idx="12">
                  <c:v>14395.34</c:v>
                </c:pt>
                <c:pt idx="13">
                  <c:v>17488.830000000002</c:v>
                </c:pt>
                <c:pt idx="14">
                  <c:v>30220.15</c:v>
                </c:pt>
                <c:pt idx="15">
                  <c:v>45736.81</c:v>
                </c:pt>
              </c:numCache>
            </c:numRef>
          </c:val>
        </c:ser>
        <c:dLbls>
          <c:showLegendKey val="0"/>
          <c:showVal val="0"/>
          <c:showCatName val="0"/>
          <c:showSerName val="0"/>
          <c:showPercent val="0"/>
          <c:showBubbleSize val="0"/>
        </c:dLbls>
        <c:gapWidth val="150"/>
        <c:axId val="426983608"/>
        <c:axId val="426984000"/>
      </c:barChart>
      <c:catAx>
        <c:axId val="426983608"/>
        <c:scaling>
          <c:orientation val="minMax"/>
        </c:scaling>
        <c:delete val="0"/>
        <c:axPos val="b"/>
        <c:numFmt formatCode="General" sourceLinked="0"/>
        <c:majorTickMark val="out"/>
        <c:minorTickMark val="none"/>
        <c:tickLblPos val="nextTo"/>
        <c:crossAx val="426984000"/>
        <c:crosses val="autoZero"/>
        <c:auto val="1"/>
        <c:lblAlgn val="ctr"/>
        <c:lblOffset val="100"/>
        <c:noMultiLvlLbl val="0"/>
      </c:catAx>
      <c:valAx>
        <c:axId val="426984000"/>
        <c:scaling>
          <c:orientation val="minMax"/>
        </c:scaling>
        <c:delete val="0"/>
        <c:axPos val="l"/>
        <c:majorGridlines/>
        <c:numFmt formatCode="#,##0" sourceLinked="0"/>
        <c:majorTickMark val="out"/>
        <c:minorTickMark val="none"/>
        <c:tickLblPos val="nextTo"/>
        <c:crossAx val="42698360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3D4ED-33D0-4819-A595-5385EA735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 Jones</dc:creator>
  <cp:lastModifiedBy>Microsoft</cp:lastModifiedBy>
  <cp:revision>2</cp:revision>
  <dcterms:created xsi:type="dcterms:W3CDTF">2019-11-24T15:59:00Z</dcterms:created>
  <dcterms:modified xsi:type="dcterms:W3CDTF">2019-11-24T15:59:00Z</dcterms:modified>
</cp:coreProperties>
</file>